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2572" w:type="pct"/>
        <w:tblCellSpacing w:w="0" w:type="dxa"/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732"/>
        <w:gridCol w:w="80"/>
      </w:tblGrid>
      <w:tr w:rsidR="00944272" w:rsidRPr="002123FD" w:rsidTr="005042A2">
        <w:trPr>
          <w:trHeight w:val="390"/>
          <w:tblCellSpacing w:w="0" w:type="dxa"/>
        </w:trPr>
        <w:tc>
          <w:tcPr>
            <w:tcW w:w="49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44272" w:rsidRPr="00600063" w:rsidRDefault="00944272" w:rsidP="0060006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 w:rsidRPr="00600063">
              <w:rPr>
                <w:rStyle w:val="a3"/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  <w:t xml:space="preserve">Лекция 1. </w:t>
            </w:r>
            <w:r w:rsidR="00600063" w:rsidRPr="00600063">
              <w:rPr>
                <w:rStyle w:val="a3"/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  <w:t xml:space="preserve">Тема </w:t>
            </w:r>
            <w:r w:rsidRPr="0060006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Общие сведения о волоконно-оптической</w:t>
            </w:r>
            <w:r w:rsidR="00600063" w:rsidRPr="0060006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600063">
              <w:rPr>
                <w:rFonts w:ascii="Times New Roman" w:hAnsi="Times New Roman" w:cs="Times New Roman"/>
                <w:b/>
                <w:sz w:val="28"/>
                <w:szCs w:val="28"/>
              </w:rPr>
              <w:t>связи</w:t>
            </w:r>
          </w:p>
          <w:p w:rsidR="00600063" w:rsidRPr="00B41E1D" w:rsidRDefault="00600063" w:rsidP="00600063">
            <w:pPr>
              <w:pStyle w:val="a4"/>
            </w:pP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</w:p>
        </w:tc>
      </w:tr>
    </w:tbl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color w:val="343434"/>
          <w:sz w:val="28"/>
          <w:szCs w:val="28"/>
          <w:lang w:eastAsia="ru-RU"/>
        </w:rPr>
        <w:t>1.1 История развития волоконной оптики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История передачи информации с помощью луча света уходит в глубь веков. Наиболее близкие к нам изобретения относятся к 90-м годам XVIII века: И.П. Кулибин (в России) и К. Шапп (во Франции) независимо друг от друга изобрели оптический телеграф, а в 1880 году Александр Грехем Белл установил телефонную связь между крышами двух домов в Вашингтоне, используя сфокусированный солнечный луч. Эти системы использовали передачу света через атмосферу [5].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Первые световоды появились в России в 70-е годы XIX века (1874-76). Русский электротехник В.Н. Чиколев использовал полые, зеркальные внутри, металлические трубы для освещения одной дуговой лампой нескольких помещений, в том числе и пороховых погребов, где использование таких ламп было взрывоопасным. Однако мысль о передаче информации с помощью луча света, распространяющегося по световоду, пришла к ученым почти через 100 лет (в 60-е годы ХХ века).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 период с 1953 по 1959 год работами Ван Хиила, Капани и Хирошавица был заложен основной принцип волоконной оптики – принцип передачи света по двухслойному диэлектрическому световоду. Все современные световоды, используемые как для связи, так и для других применений, построены на основе этого принципа.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 эти же годы (1954) Н.Г. Басов и А.М. Прохоров (в России) и независимо от них Ч.Таунс (в США) сделали величайшее открытие века: создали источник микроволнового когерентного излучения – газовый квантовый генератор, названным мазером, а в 1959 году Н.Г. Басов с сотрудниками предложил использовать полупроводниковые материалы для создания твердотельных световых квантовых генераторов, названых лазерами. Слово «лазер» составлено из первых букв фразы 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Light Amplification by  of Radiation –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усиление света с помощью индуцированного излучения.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 1965-66 годах британская телефонная компания STL выдвинула идею использования стеклянного волокна для оптической связи. Это было реально при  условии очистки стекла до уровня, обеспечивающего потери в 20 дБ/км. Указанная идея была опубликована К.Ч. Као и Дж.А. Хоклхемом в журнале «IEEE Proceedings» в 1966 году.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 1966 года ряд зарубежных фирм, таких как Bell Laboratories  и (в США), Nippon Electric и Nippon Sheet Glass (в Японии), AEG-Telefunken и Siemens und Halske (в Германии), занялись вопросами очистки стекла и разработкой технологии получения оптических волокон для линий дальней связи. Эти работы на Западе шли параллельно с исследованием и других сред для передачи оптического излучения.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В 1956 году впервые в мире О.Ф. Косминский (в России, Ленинград) предложил использовать оптический диапазон длин волн для передачи больших объемов информации по искусственным оптическим линиям 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lastRenderedPageBreak/>
        <w:t>передачи. В 1957-58 годах он и В.Н. Кузьмичев обосновали общую схему световодной системы связи, основные принципы построения оптических многоканальных систем связи, основные типы световодов.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 1965 году группой специалистов ЦНИИС во главе с А.Г. Мурадяном была создана 12 канальная оптическая линия связи между двумя АТС в Москве с использованием ИКМ. В 1966 году этими же специалистами была реализована экспериментальная лазерная линия связи емкостью 240 каналов, сформированная по методу ИКМ, между двумя АТС в Москве. Работы в этом же направлении проводились в те годы и на Западе. Например, компания «Bell Telephone» провела испытания лазера в системе связи с ИКМ.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 1970 году впервые в мире были получены потери в оптическом волокне менее 20 дБ/км. В этом же году в Ленинграде Ж.И. Алферов создал полупроводниковый лазер на основе двойной гетероструктуры. Эти структуры оказались наиболее перспективными (среди других полупроводниковых материалов) для источников и приемников излучения и используются до сих пор в волоконно-оптических линиях связи (ВОЛС) [5].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Первые публикации о разработке отечественных стеклянных волоконных световодов, предназначенных для передачи информации, появились в 1975 году (Е.М. Дианов, ФИАН, и Г.Г. Девятых с сотрудниками, ИХАН). Первые световоды имели диаметр сердцевины 35 мкм и внешний диаметр 130 мкм, их длина составляла 100-130 м. Минимальные потери до 10 дБ/км были получены в диапазоне длин волн 0,7-0,9 мкм в световоде со ступенчатым профилем показателя преломления. В 1976 году в ФИАНЕ была опробована ВОЛС для связи блоков ЭВМ длиной 350 м на основе созданных световодов [5].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 конце 70-х годов Минэлектронпромом были специально разработаны для ВОЛС полупроводниковые излучающие диоды, суперлюминисцентные и лазерные диоды. Эти излучатели были оптимизированы на длину волны излучения 0,8-0,9 мкм. Диапазон вводимых в волокно мощностей составлял от 50 мкВт до 1,5 мВт. Разрабатывались цифровые передающие модули.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Разработчиком ПП фотоприемников, по сложившейся специализации министерств, был Миноборонпром СССР.  К 1981 году в НИИ прикладной физики (НИИПФ) был разработан и получил высокую оценку pin-фотодиод «Нитка-Ф». Для линий дальней связи разрабатывался лавинный фотодиод, имевший высокую чувствительность в диапазоне 0,5-1,6 мкм и очень высокое быстродействие – более 1 ГГц. Разработкой многослойных эпитаксиальных структур на основе твердых растворов GaAlAsSb и InGaAsP для фотоприемников и излучателей занимался «Гиредмет» Минцветмета.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Разработку приемных и передающих модулей для ВОЛС под свои задачи проводили предприятия отраслевых министерств. Это были в основном бортовые модули на основе световодов и pin-фотодиодов диапазона 0,8-0,9 мкм. Среди этих работ следует отметить комплекты модулей НИИ автоматики Минпромсвязи, микросборки МНИИП Минрадиопрома, НИИ «Агат» Минсудпрома, ЛИИ Минавиапрома [5].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lastRenderedPageBreak/>
        <w:t>Работы по созданию ОВ для ВОЛС проводили институты АН СССР и ряд институтов отраслевых министерств (Минэлектронпром, Минхимпром, Минстройматериалов, Минэлектротехпром).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На выставке «ВОЛС-3» было представлено ОВ в основном типа «кварц-полимер», работающее на длине волны 0,85 мкм, имеющее диаметр сердцевины 200-400 мкм для передачи излучения светодиодов и с диаметром сердцевины 50-60 мкм для передачи излучения лазерных диодов, с затуханием порядка 10-30 дБ/км. Такое волокно было продемонстрировано НИИЭС и ВНИИКП. Результаты НИР по созданию «ступенчатого» и «градиентного» волокна на длину волны 1,3 мкм показал НИИ кварцевого стекла МПСМ. Для градиентного волокна с диаметрами сердцевина/оболочка 60/150 мкм была достигнута широкополосность 200 Мгц/км и затухание 5дБ/км.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Разработкой ОК различного назначения и соответственно различных конструкций занимались в основном ВНИИКП и ОКБКП Минэлектротехпрома были попытки разработки кабелей на основе волокна собственного производства и у других предприятий. Во ВНИИКП были разработаны конструкции кабеля с количеством волокон 1,2,4,8 на основе волокон «кварц-полимер» и «кварц-кварц» с затуханием от 10 до 30 дБ/км и наружным диаметром от 2,5 мм до 12 мм.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ОКБКП разработал и выпускал по ТУ 1979 года кабель КВСП-50 на основе волокна «кварц-полимер» со ступенчатым профилем показателя преломления, затуханием 20-40 дБ/км и широкополосностью 40 МГц/км, кроме того, был разработан внутриобъектовый ОК с затуханием менее 30 дБ/км.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К началу 80-х годов на имеющихся экспериментальных и опытных образцах компонентов были созданы, опробованы и получены результаты НИР по созданию ВОЛС различного назначения. В частности, были разработаны бортовые ВОЛС для подвижных объектов: самолетов, кораблей, танков и др. Эти линии имели небольшую длину, использовали преимущественно волокно с диаметром сердцевины 200-400 мкм, световоды и pin-фотодиоды диапазона 0,85 мкм. Главным преимуществом ВОЛС перед традиционными системами связи на борту была их невосприимчивость к электромагнитным полям.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 мае1981 года было принято Постановление ЦК КПСС и СМ СССР «О разработке и внедрении световодных систем связи и передачи информации». С его выходом было положено начало организации широкомасштабных работ в области ВОЛС. Оно поставило перед предприятиями заинтересованных министерств задачи по созданию ОВ и кабеля, оптоэлектронной элементной базы, контрольно-измерительной аппаратуры, специального технологического оборудования, оптических соединителей и других компонентов. Конечной целью являлись ВОЛС для передачи различной информации: от телефонных разговоров до цифровых широкополосных сигналов в системах специального назначения.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lastRenderedPageBreak/>
        <w:t>Развитие задач, поставленных в 1981 году, было закреплено Постановлениями СМ СССР 1985-86 годов. В соответствии с ними и решениями ВПК  конкретизировались отдельные направления работ. Например, осваивался диапазон длин волн 1,55 мкм; повышались требования к быстродействию, энергетическим характеристикам, надежности оптоэлектронных компонентов; повышались требования к качеству ОВ – его стойкости к низким температурам, долговечности, вносимому затуханию, дисперсии [5].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Ведущая роль в разработке отечественного ОВ принадлежит АН СССР и в первую очередь ФИАН, из которого в середине 80-х годов выделился ИОФАН под руководством А.М.Прохорова. Этот институт далее и занимался ОВ. Кроме того, разработкой технологии ОВ занимался Институт химии – ИХАН и Институт радиотехники и электроники – ИРЭАН СССР.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Под руководством Е.М.Дианова в ФИАН в 80-е годы в содружестве с ИХАН, где работами руководил Г.Г.Девятых широко развернулись работы по созданию технологии ОМ-волокна и, кроме, продолжались ранее начатые работы по усовершенствованию технологии градиентных ММ-волокон. Направления работ по волокну определяли требования к оптическому кабелю, основными из них были: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- уменьшение и достижение предельно низких, близких к теоретическому минимуму, потерь в волокне;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- увеличение ширины полосы пропускания или сведения к минимуму дисперсии;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- увеличение прочности волокна;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- снижение потерь, возникающих при использовании ОВ при отрицательных температурах;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- повышение радиационной стойкости волокна.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Для одномодовых волокон, полученных методом химического осаждения из газовой фазы на внутреннюю поверхность опорной трубки, к 1988 году были достигнуты потери, близкие к теоретическому пределу; на длине волны 1,3 мкм – 0,36 дБ/км и на длине волны 1,55 мкм – 0,21 дБ/км.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К концу 80-х годов в стране была частично создана, а на 90% закуплена за рубежом технологическая база для выпуска ОВ. Разработки ведущих НИИ, а особенно АН СССР, отличались высокими характеристиками и неплохим качеством, но получить промышленное волокно с такими же характеристиками не удалось.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Отечественное промышленное волокно серьезно уступало зарубежному по прочности и стабильности характеристик при эксплуатации. Причина тому видится в изначальном распылении средств на разработку и промышленный выпуск между предприятиями многих министерств. Одного только оборудования было закуплено не менее чем для 10 институтов и стольких же заводов. Низкое качество отечественного волокна вынудило Минсвязи сделать ставку на импортное волокно при производстве отечественных ОК, так как это было экономически целесообразнее при прокладке ВОЛС, которые в то время начали широко внедряться. Учитывая, что Министерство 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lastRenderedPageBreak/>
        <w:t>связи является самым мощным по объемам потребителем ОК, производство отечественного ОВ в начале 90-х годов было практически остановлено[5].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Ответственным за разработку оптических кабелей (ОК) в едином технологическом цикле с ОВ Постановлением 1981 года было назначено Министерство электротехнической промышленности (МЭТП), головным предприятием отрасли по выпуску ОК был назначен Всероссийский научно-исследовательский институт кабельной продукции (ВНИИКП). Kроме ВНИИКП в МЭТП разработкой и выпуском ОК занималось отраслевое конструкторское бюро кабельной продукции (ОКБКП) в Мытищах, которое также как и ВНИИКП к 1981 году уже имело опыт работы с ОК и выпускало серийные марки такого кабеля.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Между ВНИИКП и ОКБКП с выходом Постановления установилось разграничение тематики: ВНИИКП в основном разрабатывал ОК для городских, зоновых и магистральных линий связи, их главным заказчиком было Минсвязи СССР. ОКБКП разрабатывал внутриобъектовые и бортовые кабели. Оба этих предприятия имели опытное производство на своих территориях и, кроме того, промышленный выпуск ОК осваивал опытный завод ВНИИКП в Подольске, завод «Электропровод» в Москве, завод «Севкабель» в С.-Петербурге, завод «Ташкенткабель», завод «Одессакабель» и некоторые другие [5].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Первым ОК для городских линий связи, освоенным в серийном производстве на ОЗ ВНИИКП в 1985-86 годах был ОК-50 («Каштан»). Oн имел 4-8 волокон «кварц-полимер», работал на длине волны 0,85 мкм, вносил затухание 3-5 дБ/км, имел широкополосность 250-500 Мгц/км.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Следующей серийной разработкой ВНИИКП в 1987 году был кабель ОЗКГ-1 («Калибр») для зоновых линий связи первого поколения. Кабель использовал градиентные волокна на длине волны 1,3 мкм, имел затухание 0,7-1,5 дБ/км, кроме 4 (8) волокон предусматривались 4 медные жилы для дистанционного питания линейного оборудования. Конструктивно кабель содержал центральный профильный элемент и свободно располагающиеся в пазах сердечника волокна. Укладка ОВ осуществлялась одновременно с закруткой профилированного сердечника и введением гидрофобного заполнения. Выполненный по этой технологии кабель поставлялся на линию Ленинград-Сосновый бор.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Последующие разработки ВНИИКП на основе ОМ-волокон могли использоваться как для зоновых так и для магистральных линий. Таким был кабель ОМЗКГ-10 («Калибр-4»), освоенный в серийном производстве в 1988 году. ОМ-волокно работало на длине волны 1,3 мкм, имело затухание не более 0,7 дБ/км, дисперсию до 3,5 пс/нм×км. Кабель предназначался для прокладки в грунты любых категорий и в воде при пересечении болот и рек. Такой кабель поставлялся с 1989 года на строительство линии Ленинград – Минск.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К концу 1990 г. было разработано второе поколении ОК: городские с ОМ- и ММ-волокнами на длине волны 1,3 мкм с затуханием до 0,7 дБ/км и кабели дальней связи на длине волны 1,55 мкм с затуханием до 0,3 дБ/км (марки 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lastRenderedPageBreak/>
        <w:t>ОКЛ). Кабели ОКЛ были поставлены в 1990 году на строительство линии Минск – Смолевичи.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К настоящему времени оптическое волокно оказалось той средой передачи, которая смогла справиться с огромными потоками информации, представленными на рисунке 1.1.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 wp14:anchorId="2C818352" wp14:editId="7F97ACC3">
            <wp:simplePos x="0" y="0"/>
            <wp:positionH relativeFrom="column">
              <wp:posOffset>2540</wp:posOffset>
            </wp:positionH>
            <wp:positionV relativeFrom="paragraph">
              <wp:posOffset>-2540</wp:posOffset>
            </wp:positionV>
            <wp:extent cx="3599815" cy="2970530"/>
            <wp:effectExtent l="0" t="0" r="635" b="1270"/>
            <wp:wrapTight wrapText="bothSides">
              <wp:wrapPolygon edited="0">
                <wp:start x="0" y="0"/>
                <wp:lineTo x="0" y="21471"/>
                <wp:lineTo x="21490" y="21471"/>
                <wp:lineTo x="21490" y="0"/>
                <wp:lineTo x="0" y="0"/>
              </wp:wrapPolygon>
            </wp:wrapTight>
            <wp:docPr id="1" name="Рисунок 1" descr="http://siblec.ru/mod/html/content/8sem/083/083.files/image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http://siblec.ru/mod/html/content/8sem/083/083.files/image009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2970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Рисунок 1.1 – Рост скорости передачи в сетях за последние десятилетия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Практическая реализация сверхскоростных ВОЛС и систем на их основе связана с решением целого ряда научных и инженерно-технических проблем. Среди них особое место занимает освоение технологии волнового уплотнения (DWDM) и солитонной оптической связи.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bCs/>
          <w:color w:val="336C94"/>
          <w:kern w:val="36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color w:val="336C94"/>
          <w:kern w:val="36"/>
          <w:sz w:val="28"/>
          <w:szCs w:val="28"/>
          <w:lang w:eastAsia="ru-RU"/>
        </w:rPr>
        <w:t>В США оптоволокно прокладывают внутри водопроводных труб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Уже в октябре водопроводы американского городка Анакортес </w:t>
      </w:r>
      <w:hyperlink r:id="rId5" w:history="1">
        <w:r w:rsidRPr="002123FD">
          <w:rPr>
            <w:rFonts w:ascii="Times New Roman" w:hAnsi="Times New Roman" w:cs="Times New Roman"/>
            <w:color w:val="015D9E"/>
            <w:sz w:val="28"/>
            <w:szCs w:val="28"/>
            <w:u w:val="single"/>
            <w:lang w:eastAsia="ru-RU"/>
          </w:rPr>
          <w:t>начнут</w:t>
        </w:r>
      </w:hyperlink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доставлять жителям не только H2O, но и интернет. Местные власти впервые в Северной Америке реализуют проект по прокладке оптоволокна внутри инженерных сетей для транспортировки воды. 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Часто причиной недовольства людей в разных городах мира становятся перерытые тротуары. Траншеи копают, в том числе, и для прокладки оптоволоконного кабеля к домам потенциальных пользователей. Расходы на земляные работы составляют 80-90 процентов от общих затрат на подобные проекты. Чтобы устранить рытье траншей из схемы монтажа, в небольшом американском городке Анакортес (штат Вашингтон) решили прокладывать волоконно-оптические кабели в существующих водопроводах.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015D9E"/>
          <w:sz w:val="28"/>
          <w:szCs w:val="28"/>
          <w:lang w:eastAsia="ru-RU"/>
        </w:rPr>
        <w:drawing>
          <wp:anchor distT="0" distB="0" distL="114300" distR="114300" simplePos="0" relativeHeight="251660288" behindDoc="1" locked="0" layoutInCell="1" allowOverlap="1" wp14:anchorId="78CBBC15" wp14:editId="3AFB6C96">
            <wp:simplePos x="0" y="0"/>
            <wp:positionH relativeFrom="column">
              <wp:posOffset>2540</wp:posOffset>
            </wp:positionH>
            <wp:positionV relativeFrom="paragraph">
              <wp:posOffset>-4445</wp:posOffset>
            </wp:positionV>
            <wp:extent cx="3599815" cy="1613535"/>
            <wp:effectExtent l="0" t="0" r="635" b="5715"/>
            <wp:wrapTight wrapText="bothSides">
              <wp:wrapPolygon edited="0">
                <wp:start x="0" y="0"/>
                <wp:lineTo x="0" y="21421"/>
                <wp:lineTo x="21490" y="21421"/>
                <wp:lineTo x="21490" y="0"/>
                <wp:lineTo x="0" y="0"/>
              </wp:wrapPolygon>
            </wp:wrapTight>
            <wp:docPr id="2" name="Picture 57" descr="Схема прокладки кабеля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Схема прокладки кабеля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1613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2123FD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Схема прокладки кабеля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Проект стартовал еще два года назад, когда местные власти договорились с компанией Craley Group Limited, разрабатывающей подобные решения. Фирма получила более 270 тыс. долларов за поставку оборудования, а город своими силами проложил </w:t>
      </w:r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lastRenderedPageBreak/>
        <w:t>кабели внутри существующего водопровода. Часть оптоволокна прокладывается в виде воздушных линий связи или в обычных подземных траншеях. 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015D9E"/>
          <w:sz w:val="28"/>
          <w:szCs w:val="28"/>
          <w:lang w:eastAsia="ru-RU"/>
        </w:rPr>
        <w:drawing>
          <wp:anchor distT="0" distB="0" distL="114300" distR="114300" simplePos="0" relativeHeight="251661312" behindDoc="1" locked="0" layoutInCell="1" allowOverlap="1" wp14:anchorId="5A81932D" wp14:editId="37F819A3">
            <wp:simplePos x="0" y="0"/>
            <wp:positionH relativeFrom="column">
              <wp:posOffset>2540</wp:posOffset>
            </wp:positionH>
            <wp:positionV relativeFrom="paragraph">
              <wp:posOffset>-3175</wp:posOffset>
            </wp:positionV>
            <wp:extent cx="3599815" cy="1976755"/>
            <wp:effectExtent l="0" t="0" r="635" b="4445"/>
            <wp:wrapTight wrapText="bothSides">
              <wp:wrapPolygon edited="0">
                <wp:start x="0" y="0"/>
                <wp:lineTo x="0" y="21440"/>
                <wp:lineTo x="21490" y="21440"/>
                <wp:lineTo x="21490" y="0"/>
                <wp:lineTo x="0" y="0"/>
              </wp:wrapPolygon>
            </wp:wrapTight>
            <wp:docPr id="3" name="Picture 58" descr="Схема «подключения» трубопровода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Схема «подключения» трубопровода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1976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2123FD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Схема "подключения" трубопровода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Технология прокладки проста: внутри основного водопровода находится тонкая пластиковая трубка, в которой и размещается оптоволокно. По словам Фреда Бакенмейера из местного департамента общественных работ, он даже ездил в Испанию, где действует такая система, чтобы изучить ее особенности. Он утверждает, что новый подход к прокладке интернет-кабеля обошелся дешевле, чем альтернативный вариант рытья траншеи под рекой Скагит, заболоченными участками Swinomish Slough и 15 милями ферм, улиц и тротуаров по пути.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986BC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986BC"/>
          <w:sz w:val="28"/>
          <w:szCs w:val="28"/>
          <w:lang w:eastAsia="ru-RU"/>
        </w:rPr>
        <w:t>"Мы вставили оптоволоконный кабель в действующие линии водопровода на всем пути от Маунт-Вернон до Анакортеса. Впервые в Северной Америке".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015D9E"/>
          <w:sz w:val="28"/>
          <w:szCs w:val="28"/>
          <w:lang w:eastAsia="ru-RU"/>
        </w:rPr>
        <w:drawing>
          <wp:anchor distT="0" distB="0" distL="114300" distR="114300" simplePos="0" relativeHeight="251662336" behindDoc="1" locked="0" layoutInCell="1" allowOverlap="1" wp14:anchorId="43FC5875" wp14:editId="42DA5CF7">
            <wp:simplePos x="0" y="0"/>
            <wp:positionH relativeFrom="column">
              <wp:posOffset>2540</wp:posOffset>
            </wp:positionH>
            <wp:positionV relativeFrom="paragraph">
              <wp:posOffset>-5715</wp:posOffset>
            </wp:positionV>
            <wp:extent cx="3599815" cy="2473960"/>
            <wp:effectExtent l="0" t="0" r="635" b="2540"/>
            <wp:wrapTight wrapText="bothSides">
              <wp:wrapPolygon edited="0">
                <wp:start x="0" y="0"/>
                <wp:lineTo x="0" y="21456"/>
                <wp:lineTo x="21490" y="21456"/>
                <wp:lineTo x="21490" y="0"/>
                <wp:lineTo x="0" y="0"/>
              </wp:wrapPolygon>
            </wp:wrapTight>
            <wp:docPr id="4" name="Picture 260" descr="Прокладка труб для оптоволокна в Анакортесе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Прокладка труб для оптоволокна в Анакортесе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2473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2123FD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Прокладка труб для оптоволокна в Анакортесе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Бакенмейер сообщил, что после установки волоконно-оптической системы мониторинга насосных станций, расположенных вдоль системы водоснабжения, коммунальная служба получила избыточные мощности. Их можно использовать для оказания услуг местным жителям. Городские власти рассчитывают переманить клиентов оператора Comcast с помощью более дешевого и, главное, "своего" интернет-сервиса. По расчетам местных специалистов, если муниципальный проект сможет захватить треть рынка интернет-услуг в Анакортесе, то затраты окупятся через 15 лет.</w:t>
      </w:r>
    </w:p>
    <w:p w:rsidR="00944272" w:rsidRPr="002123FD" w:rsidRDefault="00944272" w:rsidP="00944272">
      <w:pPr>
        <w:pStyle w:val="a4"/>
        <w:rPr>
          <w:rStyle w:val="a3"/>
          <w:rFonts w:ascii="Times New Roman" w:hAnsi="Times New Roman" w:cs="Times New Roman"/>
          <w:color w:val="343434"/>
          <w:sz w:val="28"/>
          <w:szCs w:val="28"/>
        </w:rPr>
      </w:pPr>
    </w:p>
    <w:p w:rsidR="00944272" w:rsidRPr="002123FD" w:rsidRDefault="00944272" w:rsidP="00944272">
      <w:pPr>
        <w:pStyle w:val="a4"/>
        <w:rPr>
          <w:rStyle w:val="a3"/>
          <w:rFonts w:ascii="Times New Roman" w:hAnsi="Times New Roman" w:cs="Times New Roman"/>
          <w:color w:val="343434"/>
          <w:sz w:val="28"/>
          <w:szCs w:val="28"/>
        </w:rPr>
      </w:pPr>
    </w:p>
    <w:p w:rsidR="00944272" w:rsidRPr="002123FD" w:rsidRDefault="00944272" w:rsidP="00944272">
      <w:pPr>
        <w:pStyle w:val="a4"/>
        <w:rPr>
          <w:rStyle w:val="a3"/>
          <w:rFonts w:ascii="Times New Roman" w:hAnsi="Times New Roman" w:cs="Times New Roman"/>
          <w:color w:val="343434"/>
          <w:sz w:val="28"/>
          <w:szCs w:val="28"/>
        </w:rPr>
      </w:pPr>
    </w:p>
    <w:p w:rsidR="00944272" w:rsidRPr="002123FD" w:rsidRDefault="00944272" w:rsidP="00944272">
      <w:pPr>
        <w:pStyle w:val="a4"/>
        <w:rPr>
          <w:rStyle w:val="a3"/>
          <w:rFonts w:ascii="Times New Roman" w:hAnsi="Times New Roman" w:cs="Times New Roman"/>
          <w:color w:val="343434"/>
          <w:sz w:val="28"/>
          <w:szCs w:val="28"/>
        </w:rPr>
      </w:pPr>
    </w:p>
    <w:tbl>
      <w:tblPr>
        <w:tblW w:w="2570" w:type="pct"/>
        <w:tblCellSpacing w:w="0" w:type="dxa"/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764"/>
        <w:gridCol w:w="75"/>
      </w:tblGrid>
      <w:tr w:rsidR="00944272" w:rsidRPr="002123FD" w:rsidTr="005042A2">
        <w:trPr>
          <w:trHeight w:val="39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bCs/>
                <w:color w:val="343434"/>
                <w:sz w:val="28"/>
                <w:szCs w:val="28"/>
                <w:lang w:eastAsia="ru-RU"/>
              </w:rPr>
              <w:t>1. Общие сведения о волоконно-оптической связи</w:t>
            </w: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</w:p>
        </w:tc>
      </w:tr>
    </w:tbl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color w:val="343434"/>
          <w:sz w:val="28"/>
          <w:szCs w:val="28"/>
          <w:lang w:eastAsia="ru-RU"/>
        </w:rPr>
        <w:t>1.2 Структура волоконно-оптической системы передачи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lastRenderedPageBreak/>
        <w:t>По существу, ВОСП содержат функциональные узлы, присущие любым радиотехническим системам связи. Более того, при формировании сигналов, в принципе, возможно использование тех же разнообразных способов кодирования и видов модуляции, которые известны в радиотехническом диапазоне. Однако ряд особенностей оптического диапазона и используемого в нем элементного базиса накладывают свои ограничения на реализационные возможности ВОСП или приводят к техническим решениям, отличным от традиционных в технике связи.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Волоконно-оптической системой передачи называется совокупность активных и пассивных устройств, предназначаемых для передачи информации на расстояние по оптическим волокнам (ОВ) с помощью оптических волн и сигналов. Другими словами, ВОСП – это совокупность оптических устройств и оптических линий передачи для создания, обработки и передачи оптических сигналов. При этом оптическим сигналом служит модулированное оптическое излучение лазера или светодиода.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anchor distT="0" distB="0" distL="114300" distR="114300" simplePos="0" relativeHeight="251663360" behindDoc="1" locked="0" layoutInCell="1" allowOverlap="1" wp14:anchorId="4E2D4F1D" wp14:editId="3B40EE24">
            <wp:simplePos x="0" y="0"/>
            <wp:positionH relativeFrom="column">
              <wp:posOffset>2540</wp:posOffset>
            </wp:positionH>
            <wp:positionV relativeFrom="paragraph">
              <wp:posOffset>-7620</wp:posOffset>
            </wp:positionV>
            <wp:extent cx="3599815" cy="1552575"/>
            <wp:effectExtent l="0" t="0" r="635" b="0"/>
            <wp:wrapTight wrapText="bothSides">
              <wp:wrapPolygon edited="0">
                <wp:start x="5029" y="0"/>
                <wp:lineTo x="343" y="795"/>
                <wp:lineTo x="114" y="3445"/>
                <wp:lineTo x="1143" y="4506"/>
                <wp:lineTo x="1143" y="5036"/>
                <wp:lineTo x="4115" y="8746"/>
                <wp:lineTo x="572" y="9806"/>
                <wp:lineTo x="572" y="12456"/>
                <wp:lineTo x="1257" y="13782"/>
                <wp:lineTo x="3658" y="17227"/>
                <wp:lineTo x="3658" y="19347"/>
                <wp:lineTo x="4915" y="20407"/>
                <wp:lineTo x="7201" y="20937"/>
                <wp:lineTo x="8459" y="20937"/>
                <wp:lineTo x="8459" y="17227"/>
                <wp:lineTo x="20689" y="17227"/>
                <wp:lineTo x="20918" y="14047"/>
                <wp:lineTo x="16003" y="12987"/>
                <wp:lineTo x="17374" y="8746"/>
                <wp:lineTo x="20118" y="8746"/>
                <wp:lineTo x="21490" y="7421"/>
                <wp:lineTo x="21490" y="3180"/>
                <wp:lineTo x="17374" y="265"/>
                <wp:lineTo x="15546" y="0"/>
                <wp:lineTo x="5029" y="0"/>
              </wp:wrapPolygon>
            </wp:wrapTight>
            <wp:docPr id="5" name="Рисунок 5" descr="http://siblec.ru/mod/html/content/8sem/083/083.files/image0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http://siblec.ru/mod/html/content/8sem/083/083.files/image010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Рисунок 1.2 – Структурная схема волоконно-оптической системы передач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На рисунке 1.2 представлены основные компоненты такой системы.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Передатчик 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преобразует электрические сигналы в световые. Данное преобразование выполняет источник, представляющий собой либо светоизлучающий, либо лазерный диод. Электронная схема управления преобразует входной сигнал в сигнал определенной формы, необходимой для управления источником.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Волоконно-оптический кабель 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– среда, по которой распространяется световой сигнал. Кабель состоит из  оптического волокна и защитных оболочек.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Приемник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предназначен для приема светового сигнала и его обратного преобразования в электрические сигналы. Его основными частями являются оптический детектор, непосредственно выполняющий функцию преобразования сигнала.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Соединители (коннекторы)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предназначены для подключения волокна к источнику, оптическому детектору и для соединения волокон между собой.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В настоящее время при организации связи по волоконно-оптическим линиям связи  предпочтение отдается цифровым системам передачи (ЦСП) с импульсно-кодовой модуляцией (ИКМ), что обусловлено помимо общих преимуществ ЦСП по сравнению с аналоговыми системами передачи (АСП) особенностью работы и построения ВОСП. Это связано  с высоким уровнем шумов фотодиодов, которые используются в качестве приемников оптического излучения. Для получения необходимого качества передачи информации с помощью АСП требуются специальные методы приема и обработки аналоговых оптических сигналов. ЦСП обеспечивает требуемое 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lastRenderedPageBreak/>
        <w:t>качество передачи информации при отношении сигнал-помеха на 30...40 дБм меньше, чем АСП. Поэтому реализация ВОСП с использованием ЦСП намного проще по сравнению с АСП.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 ВОСП используется приграничный к инфракрасному диапазон длин волн от 800 до 1600 нм, при этом предпочтительными являются длины волн 850, 1300 и  1550 нм.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color w:val="343434"/>
          <w:sz w:val="28"/>
          <w:szCs w:val="28"/>
          <w:lang w:eastAsia="ru-RU"/>
        </w:rPr>
        <w:t>1.3 Производство оптических кабелей в России и за рубежом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anchor distT="0" distB="0" distL="114300" distR="114300" simplePos="0" relativeHeight="251664384" behindDoc="1" locked="0" layoutInCell="1" allowOverlap="1" wp14:anchorId="44FCB66A" wp14:editId="2DEEEA75">
            <wp:simplePos x="0" y="0"/>
            <wp:positionH relativeFrom="column">
              <wp:posOffset>2540</wp:posOffset>
            </wp:positionH>
            <wp:positionV relativeFrom="paragraph">
              <wp:posOffset>-1270</wp:posOffset>
            </wp:positionV>
            <wp:extent cx="3599815" cy="3352165"/>
            <wp:effectExtent l="0" t="0" r="635" b="635"/>
            <wp:wrapTight wrapText="bothSides">
              <wp:wrapPolygon edited="0">
                <wp:start x="0" y="0"/>
                <wp:lineTo x="0" y="21481"/>
                <wp:lineTo x="21490" y="21481"/>
                <wp:lineTo x="21490" y="0"/>
                <wp:lineTo x="0" y="0"/>
              </wp:wrapPolygon>
            </wp:wrapTight>
            <wp:docPr id="6" name="Рисунок 6" descr="http://siblec.ru/mod/html/content/8sem/083/083.files/image0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http://siblec.ru/mod/html/content/8sem/083/083.files/image011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3352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Рисунок 1.3 – Динамика роста продаж волоконно-оптических кабелей (тыс.км)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Анализируя состояние и развитие телекоммуникаций в мире, можно отметить устойчивый рост объемов прокладки волоконно-оптического кабеля (ВОК) в мире, ввод в эксплуатацию новых и усовершенствование существующих волоконно-оптических систем и, как следствие, рост объемов производства и продаж ВОК.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Динамика роста продаж ВОК представлена на рисунке 1.3.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Доля различных типов ВОК в мировой торговле приведена на рисунке 1.4.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anchor distT="0" distB="0" distL="114300" distR="114300" simplePos="0" relativeHeight="251665408" behindDoc="1" locked="0" layoutInCell="1" allowOverlap="1" wp14:anchorId="41A55E33" wp14:editId="001BA040">
            <wp:simplePos x="0" y="0"/>
            <wp:positionH relativeFrom="column">
              <wp:posOffset>2540</wp:posOffset>
            </wp:positionH>
            <wp:positionV relativeFrom="paragraph">
              <wp:posOffset>3810</wp:posOffset>
            </wp:positionV>
            <wp:extent cx="2879725" cy="2613660"/>
            <wp:effectExtent l="0" t="0" r="0" b="0"/>
            <wp:wrapTight wrapText="bothSides">
              <wp:wrapPolygon edited="0">
                <wp:start x="0" y="0"/>
                <wp:lineTo x="0" y="21411"/>
                <wp:lineTo x="21433" y="21411"/>
                <wp:lineTo x="21433" y="0"/>
                <wp:lineTo x="0" y="0"/>
              </wp:wrapPolygon>
            </wp:wrapTight>
            <wp:docPr id="7" name="Рисунок 7" descr="http://siblec.ru/mod/html/content/8sem/083/083.files/image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http://siblec.ru/mod/html/content/8sem/083/083.files/image012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2613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Рисунок 1.4 – Доля различных типов ВОК в мировой торговле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 таблице 1.1 представлены данные по фактическому производству оптических волокон в России.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Таблица 1.1 – Объемы производства оптических волокон в России</w:t>
      </w:r>
    </w:p>
    <w:tbl>
      <w:tblPr>
        <w:tblW w:w="0" w:type="auto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4"/>
        <w:gridCol w:w="586"/>
        <w:gridCol w:w="580"/>
        <w:gridCol w:w="586"/>
        <w:gridCol w:w="586"/>
        <w:gridCol w:w="586"/>
        <w:gridCol w:w="584"/>
      </w:tblGrid>
      <w:tr w:rsidR="00944272" w:rsidRPr="002123FD" w:rsidTr="005042A2">
        <w:trPr>
          <w:tblCellSpacing w:w="0" w:type="dxa"/>
          <w:jc w:val="center"/>
        </w:trPr>
        <w:tc>
          <w:tcPr>
            <w:tcW w:w="32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Год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1996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1997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1998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1999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2000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2001</w:t>
            </w:r>
          </w:p>
        </w:tc>
      </w:tr>
      <w:tr w:rsidR="00944272" w:rsidRPr="002123FD" w:rsidTr="005042A2">
        <w:trPr>
          <w:tblCellSpacing w:w="0" w:type="dxa"/>
          <w:jc w:val="center"/>
        </w:trPr>
        <w:tc>
          <w:tcPr>
            <w:tcW w:w="32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Объем выпуска, тыс.км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80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140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360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430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450</w:t>
            </w:r>
          </w:p>
        </w:tc>
      </w:tr>
    </w:tbl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Стабильный рост производства оптических кабелей в России, при общем спаде производства кабелей связи, подтверждает мировые тенденции. Однако общий объем российского производства и рынка ничтожно мал в сравнении с мировыми показателями. В таблице 1.2 представлены объемы импорта оптических кабелей в России в тыс. долларов США.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lastRenderedPageBreak/>
        <w:t>Таблица 1.2 – Объемы импорта оптических кабелей в Россию</w:t>
      </w:r>
    </w:p>
    <w:tbl>
      <w:tblPr>
        <w:tblW w:w="0" w:type="auto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94"/>
        <w:gridCol w:w="1371"/>
        <w:gridCol w:w="1496"/>
        <w:gridCol w:w="1594"/>
      </w:tblGrid>
      <w:tr w:rsidR="00944272" w:rsidRPr="002123FD" w:rsidTr="005042A2">
        <w:trPr>
          <w:tblCellSpacing w:w="0" w:type="dxa"/>
          <w:jc w:val="center"/>
        </w:trPr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Год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1997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1998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1999</w:t>
            </w:r>
          </w:p>
        </w:tc>
      </w:tr>
      <w:tr w:rsidR="00944272" w:rsidRPr="002123FD" w:rsidTr="005042A2">
        <w:trPr>
          <w:tblCellSpacing w:w="0" w:type="dxa"/>
          <w:jc w:val="center"/>
        </w:trPr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Объем импорта в тыс. $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50097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65580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24400</w:t>
            </w:r>
          </w:p>
        </w:tc>
      </w:tr>
    </w:tbl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Несмотря на решение «Ростелекома» использовать для прокладки только отечественные оптические кабели, другие потребители – «Газтелеком», РАО ЕЭС предпочитают использовать импортные оптические кабели.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По прогнозам ВНИИКП предполагается, что с 2004 года потребление волоконно-оптических кабелей должно быть не менее 1400 тыс. км./год в одноволоконном исчислении.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 таблице П.1 Приложения 1 приведены основные российские производители оптических кабелей, обеспечивающие до 80% выпуска.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color w:val="343434"/>
          <w:sz w:val="28"/>
          <w:szCs w:val="28"/>
          <w:lang w:eastAsia="ru-RU"/>
        </w:rPr>
        <w:t>1.4 Преимущества и недостатки использования оптических волокон в системах связи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Волоконно-оптические коммуникации имеют ряд преимуществ по сравнению с электронными системами, использующими передающие среды на металлической основе. Среди них можно указать следующие.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Широкая полоса пропускания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– обусловлена чрезвычайно высокой частотой несущей – около 10</w:t>
      </w:r>
      <w:r w:rsidRPr="002123FD">
        <w:rPr>
          <w:rFonts w:ascii="Times New Roman" w:hAnsi="Times New Roman" w:cs="Times New Roman"/>
          <w:color w:val="343434"/>
          <w:sz w:val="28"/>
          <w:szCs w:val="28"/>
          <w:vertAlign w:val="superscript"/>
          <w:lang w:eastAsia="ru-RU"/>
        </w:rPr>
        <w:t>14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Гц, которая обеспечивает потенциальную возможность передачи по одному оптическому волокну потока информации в несколько терабит в секунду. Большая полоса пропускания – одно из наиболее важных преимуществ оптического волокна над медной или другой средой передачи информации.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Малое затухание оптического сигнала в волокне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 Выпускаемое в настоящее время отечественное и зарубежное оптическое волокно имеет затухание 0,2-0,3 дБ на длине волны 1,55 мкм в расчете на один километр. Малое затухание и небольшая дисперсия позволяют строить участки линий без ретрансляции протяженностью более 100 км.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Низкий уровень шумов в волоконно-оптическом кабеле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позволяет увеличить полосу пропускания за счет использования различных способов модуляции сигналов при малой избыточности их кодирования.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Высокая помехозащищенность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 Поскольку волокно изготовлено из диэлектрического материала, то оно невосприимчиво к электромагнитным помехам со стороны окружающих медных кабельных систем и электрического оборудования, способного индуцировать электромагнитное излучение (линии электропередач, электродвигательные установки и т.д.).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Малый вес и объем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 Волоконно-оптические кабели имеют меньший вес и объем по сравнению с медными кабелями в расчете на одну и ту же пропускную способность.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Высокая защищенность от несанкционированного доступа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 Поскольку ВОК практически не излучают в радиодиапазоне, то передаваемую по нему информацию трудно подслушать, не нарушая приема-передачи.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Гальваническая развязка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 Это преимущество оптического волокна заключается в его изолирующем свойстве.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Взрыво-пожаробезопасность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. Из-за отсутствия искрообразования оптическое волокно повышает безопасность сетей связи на химических, 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lastRenderedPageBreak/>
        <w:t>нефтеперерабатывающих предприятиях, при обслуживании технологических процессов повышенного риска.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Экономичность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 Волокно изготовляется из кварца, основу которого составляет двуокись кремния, широко распространенная в природе и является, в отличие от меди, недорогим материалом. В настоящее время стоимость оптического волокна и медной пары соотносятся как 2:5.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Длительный срок эксплуатации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 В настоящее время срок службы ВОК составляет примерно 25 лет. За это время может смениться несколько поколений стандартов приемо-передающих систем.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Возможность подачи электропитания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 Оптическое волокно не способно выполнять функции силового кабеля и используется только для передачи информационных сигналов. Однако в некоторых случаях требуется подать электропитание на узел информационной волоконно-оптической сети. В этих случаях можно использовать смешанный кабель, когда наряду с оптическими волокнами кабель оснащается медными проводниками. Такие кабели нашли широкое применение как у нас в стране, так и за рубежом.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Указанные выше достоинства оптического волокна как среды для передачи информационных сигналов позволяет сформулировать следующие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преимущества волоконно-оптических систем связи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 волоконно-оптических системах связи передаваемые сигналы не искажаются ни одной из форм внешних электронных, электромагнитных или радиочастотных помех.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Волоконно-оптическая связь более предпочтительна перед другими видами связи, когда одним из основных требований является безопасность ее работы в детонирующих, воспламеняющихся или электронебезопасных средах и условиях.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Волоконно-оптические системы связи идеально подходят для передачи данных в цифровых вычислительных системах, цифровой телефонии и видеовещательных системах, которые требуют использования новых физических явлений и принципов для развития и улучшения характеристик  систем передачи.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Волоконно-оптические системы имеют также и недостатки, к которым в основном относятся дороговизна прецизионного монтажного оборудования, относительно высокая стоимость лазерных источников излучения и требования специальной защиты волокна. Однако преимущества от применения волоконно-оптических линий связи настолько значительны, что несмотря на перечисленные недостатки дальнейшие перспективы развития технологий ВОЛС в информационных сетях более чем очевидны.</w:t>
      </w:r>
    </w:p>
    <w:tbl>
      <w:tblPr>
        <w:tblW w:w="2570" w:type="pct"/>
        <w:tblCellSpacing w:w="0" w:type="dxa"/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764"/>
        <w:gridCol w:w="75"/>
      </w:tblGrid>
      <w:tr w:rsidR="00944272" w:rsidRPr="002123FD" w:rsidTr="005042A2">
        <w:trPr>
          <w:trHeight w:val="39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</w:p>
        </w:tc>
      </w:tr>
    </w:tbl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color w:val="343434"/>
          <w:sz w:val="28"/>
          <w:szCs w:val="28"/>
          <w:lang w:eastAsia="ru-RU"/>
        </w:rPr>
        <w:t>Контрольные вопросы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1. Охарактеризуйте основные этапы развития волоконной оптики.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2. Из первых букв какой фразы составлено слово «Лазер»?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3. Каковы темпы роста скорости передачи в сетях за последние десятилетия?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4. Как называется частица света?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lastRenderedPageBreak/>
        <w:t>5. Из каких основных компонентов состоит волоконно-оптическая система передачи?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6. Какие длины волн используются в волоконно-оптических системах передачи?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7. В чем заключаются преимущества и недостатки использования оптических волокон в системах связи?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8. Какая динамика роста продаж волоконно-оптических кабелей?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9. Какая доля различных типов волоконно-оптических кабелей в мировой торговле?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10. Какие объемы производства оптических кабелей в России?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11. Перечислите основные российские предприятия, обеспечивающие порядка 80% выпуска оптических кабелей.</w:t>
      </w:r>
    </w:p>
    <w:p w:rsidR="005A3ED8" w:rsidRDefault="00883DBB"/>
    <w:sectPr w:rsidR="005A3E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6010"/>
    <w:rsid w:val="001B6BED"/>
    <w:rsid w:val="00266DAF"/>
    <w:rsid w:val="00600063"/>
    <w:rsid w:val="00883DBB"/>
    <w:rsid w:val="00944272"/>
    <w:rsid w:val="00966010"/>
    <w:rsid w:val="00BD6B36"/>
    <w:rsid w:val="00E82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5B8BFCC-7217-46FD-B5D4-0BC3A77C2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42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44272"/>
    <w:rPr>
      <w:b/>
      <w:bCs/>
    </w:rPr>
  </w:style>
  <w:style w:type="paragraph" w:styleId="a4">
    <w:name w:val="No Spacing"/>
    <w:uiPriority w:val="1"/>
    <w:qFormat/>
    <w:rsid w:val="0094427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ag.ru/upload/images/20190923-0046.jpeg" TargetMode="External"/><Relationship Id="rId13" Type="http://schemas.openxmlformats.org/officeDocument/2006/relationships/image" Target="media/image6.pn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5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nag.ru/upload/images/20190923-0045.jpeg" TargetMode="External"/><Relationship Id="rId11" Type="http://schemas.openxmlformats.org/officeDocument/2006/relationships/image" Target="media/image4.jpeg"/><Relationship Id="rId5" Type="http://schemas.openxmlformats.org/officeDocument/2006/relationships/hyperlink" Target="https://www.kuow.org/stories/public-internet-to-run-through-water-pipes-in-northern-washington-state-town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nag.ru/upload/images/20190923-0047.jpeg" TargetMode="External"/><Relationship Id="rId4" Type="http://schemas.openxmlformats.org/officeDocument/2006/relationships/image" Target="media/image1.jpeg"/><Relationship Id="rId9" Type="http://schemas.openxmlformats.org/officeDocument/2006/relationships/image" Target="media/image3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3992</Words>
  <Characters>22761</Characters>
  <Application>Microsoft Office Word</Application>
  <DocSecurity>0</DocSecurity>
  <Lines>189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Пользователь Windows</cp:lastModifiedBy>
  <cp:revision>2</cp:revision>
  <dcterms:created xsi:type="dcterms:W3CDTF">2022-01-15T14:56:00Z</dcterms:created>
  <dcterms:modified xsi:type="dcterms:W3CDTF">2022-01-15T14:56:00Z</dcterms:modified>
</cp:coreProperties>
</file>